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C3" w:rsidRDefault="00D30EEB">
      <w:pPr>
        <w:pStyle w:val="BlackStrips"/>
      </w:pPr>
      <w:r>
        <w:t>Charltons - Hong Kong Law - 18 November 2024</w:t>
      </w:r>
    </w:p>
    <w:p w:rsidR="005967C3" w:rsidRDefault="00D30EEB">
      <w:pPr>
        <w:pStyle w:val="ReadOnline"/>
      </w:pPr>
      <w:hyperlink r:id="rId7">
        <w:r>
          <w:t>online version</w:t>
        </w:r>
      </w:hyperlink>
    </w:p>
    <w:p w:rsidR="005967C3" w:rsidRDefault="00D30EEB">
      <w:pPr>
        <w:pStyle w:val="Title"/>
      </w:pPr>
      <w:r>
        <w:t>Hong Kong SFC's Guidelines for Market Soundings to take effect on 2 May</w:t>
      </w:r>
      <w:r>
        <w:t xml:space="preserve"> 2025</w:t>
      </w:r>
    </w:p>
    <w:p w:rsidR="005967C3" w:rsidRDefault="00D30EEB">
      <w:pPr>
        <w:pStyle w:val="FirstParagraph"/>
      </w:pPr>
      <w:r>
        <w:t>The Securities and Futures Commission (</w:t>
      </w:r>
      <w:r>
        <w:rPr>
          <w:b/>
        </w:rPr>
        <w:t>SFC</w:t>
      </w:r>
      <w:r>
        <w:t xml:space="preserve">) has published the </w:t>
      </w:r>
      <w:hyperlink r:id="rId8">
        <w:r>
          <w:t>Guidelines for Mar</w:t>
        </w:r>
        <w:r>
          <w:t>ket Soundings</w:t>
        </w:r>
      </w:hyperlink>
      <w:r>
        <w:t xml:space="preserve"> </w:t>
      </w:r>
      <w:r>
        <w:rPr>
          <w:b/>
        </w:rPr>
        <w:t>(Hong Kong Market Sounding Guidelines</w:t>
      </w:r>
      <w:r>
        <w:t>) which will take effect on 2 May 2025, six months after their gazettal on 1 November 2024. SFC-licensed and registered intermediaries that conduct market soundings need to ensure that they comply with the</w:t>
      </w:r>
      <w:r>
        <w:t xml:space="preserve"> Hong Kong Market Sounding Guidelines' requirements by that date. The SFC has also published </w:t>
      </w:r>
      <w:hyperlink r:id="rId9" w:anchor="F5D231110231413099326F5F4ED289F5">
        <w:r>
          <w:t>Fre</w:t>
        </w:r>
        <w:r>
          <w:t>quently Asked Questions on Guidelines for Market Soundings</w:t>
        </w:r>
      </w:hyperlink>
      <w:r>
        <w:t xml:space="preserve"> containing practical guidance and examples. This follows the publication of the SFC's </w:t>
      </w:r>
      <w:hyperlink r:id="rId10">
        <w:r>
          <w:t>Consult</w:t>
        </w:r>
        <w:r>
          <w:t>ation Conclusions on the Proposed Market Guidelines for Market Soundings</w:t>
        </w:r>
      </w:hyperlink>
      <w:r>
        <w:t xml:space="preserve"> on 31 October 2024. For a summary of the SFC's original consultation proposals set out in its </w:t>
      </w:r>
      <w:hyperlink r:id="rId11">
        <w:r>
          <w:t>October 2023 Consultation Paper</w:t>
        </w:r>
      </w:hyperlink>
      <w:r>
        <w:t>,</w:t>
      </w:r>
      <w:hyperlink w:anchor="footnote-643-1">
        <w:r>
          <w:rPr>
            <w:vertAlign w:val="superscript"/>
          </w:rPr>
          <w:t>1</w:t>
        </w:r>
      </w:hyperlink>
      <w:r>
        <w:t xml:space="preserve"> please see Charltons' </w:t>
      </w:r>
      <w:hyperlink r:id="rId12">
        <w:r>
          <w:t>November 2023 Newsletter</w:t>
        </w:r>
      </w:hyperlink>
      <w:r>
        <w:t>.</w:t>
      </w:r>
    </w:p>
    <w:p w:rsidR="005967C3" w:rsidRDefault="00D30EEB">
      <w:pPr>
        <w:pStyle w:val="BodyText"/>
      </w:pPr>
      <w:r>
        <w:t>While respondents to the consult</w:t>
      </w:r>
      <w:r>
        <w:t>ation generally supported the setting of standards for market soundings, many objected to their proposed scope, in particular their proposed application to the disclosure of any non-public information during the course of market sounding, subject to variou</w:t>
      </w:r>
      <w:r>
        <w:t>s carve-outs. The final version of the Hong Kong Market Sounding Guidelines has scaled back many of the SFC's original proposals, including restricting their scope to confidential information disclosed during the course of market soundings.</w:t>
      </w:r>
    </w:p>
    <w:p w:rsidR="005967C3" w:rsidRDefault="00D30EEB">
      <w:pPr>
        <w:pStyle w:val="BodyText"/>
      </w:pPr>
      <w:r>
        <w:t>The following p</w:t>
      </w:r>
      <w:r>
        <w:t>rovides a summary of the key provisions of the Hong Kong Market Sounding Guidelines.</w:t>
      </w:r>
    </w:p>
    <w:p w:rsidR="005967C3" w:rsidRPr="00D30EEB" w:rsidRDefault="00D30EEB">
      <w:pPr>
        <w:pStyle w:val="BodyText"/>
        <w:rPr>
          <w:b/>
          <w:color w:val="FF0000"/>
        </w:rPr>
      </w:pPr>
      <w:r w:rsidRPr="00D30EEB">
        <w:rPr>
          <w:b/>
          <w:color w:val="FF0000"/>
        </w:rPr>
        <w:t>Hong Kong Market Sounding Guidelines: Scope of Application</w:t>
      </w:r>
    </w:p>
    <w:p w:rsidR="005967C3" w:rsidRDefault="00D30EEB">
      <w:pPr>
        <w:pStyle w:val="BodyText"/>
      </w:pPr>
      <w:r>
        <w:t>The Hong Kong Market Sounding Guidelines will apply to SFC-licensed or registered persons who disclose or receiv</w:t>
      </w:r>
      <w:r>
        <w:t>e “Market Sounding Information” in the course of a “Market Sounding” conducted in connection with a possible transaction in:</w:t>
      </w:r>
    </w:p>
    <w:p w:rsidR="005967C3" w:rsidRDefault="00D30EEB">
      <w:pPr>
        <w:pStyle w:val="Compact"/>
        <w:numPr>
          <w:ilvl w:val="0"/>
          <w:numId w:val="3"/>
        </w:numPr>
      </w:pPr>
      <w:r>
        <w:t>shares that are listed on a stock exchange (whether in Hong Kong or elsewhere</w:t>
      </w:r>
      <w:hyperlink w:anchor="footnote-643-2">
        <w:r>
          <w:rPr>
            <w:vertAlign w:val="superscript"/>
          </w:rPr>
          <w:t>2</w:t>
        </w:r>
      </w:hyperlink>
      <w:r>
        <w:t>); and</w:t>
      </w:r>
    </w:p>
    <w:p w:rsidR="005967C3" w:rsidRDefault="00D30EEB">
      <w:pPr>
        <w:pStyle w:val="Compact"/>
        <w:numPr>
          <w:ilvl w:val="0"/>
          <w:numId w:val="3"/>
        </w:numPr>
      </w:pPr>
      <w:r>
        <w:t>any other</w:t>
      </w:r>
      <w:r>
        <w:t xml:space="preserve"> securities (as defined in Part 1 of Schedule 1 to the Securities and Futures Ordinance) which is likely to have a material effect on the price of shares that are listed on a stock exchange (whether in Hong Kong or elsewhere).</w:t>
      </w:r>
    </w:p>
    <w:p w:rsidR="005967C3" w:rsidRDefault="00D30EEB">
      <w:pPr>
        <w:pStyle w:val="FirstParagraph"/>
      </w:pPr>
      <w:r>
        <w:t>SFC-licensed or registered pe</w:t>
      </w:r>
      <w:r>
        <w:t>rsons who disclose or receive Market Sounding Information in these circumstances are defined as “Disclosing Persons” and “Recipient Persons”, which are referred to collectively as “Market Sounding Intermediaries”.</w:t>
      </w:r>
    </w:p>
    <w:p w:rsidR="005967C3" w:rsidRDefault="00D30EEB">
      <w:pPr>
        <w:pStyle w:val="BodyText"/>
      </w:pPr>
      <w:r>
        <w:t>“Market Sounding Information” is defined a</w:t>
      </w:r>
      <w:r>
        <w:t>s confidential information that is entrusted to an SFC-licensed or registered person by its client, an issuer, or an existing shareholder selling or buying in the secondary market (a “</w:t>
      </w:r>
      <w:r>
        <w:rPr>
          <w:b/>
        </w:rPr>
        <w:t>Market Sounding Beneficiary</w:t>
      </w:r>
      <w:r>
        <w:t>”). Confidential information will be “entrust</w:t>
      </w:r>
      <w:r>
        <w:t>ed” to an SFC-licensed or registered person where that person owes a duty of confidentiality to the provider of the information. The following are non-exhaustive examples of Market Sounding Information:</w:t>
      </w:r>
    </w:p>
    <w:p w:rsidR="005967C3" w:rsidRDefault="00D30EEB">
      <w:pPr>
        <w:pStyle w:val="Compact"/>
        <w:numPr>
          <w:ilvl w:val="0"/>
          <w:numId w:val="4"/>
        </w:numPr>
      </w:pPr>
      <w:r>
        <w:t>the name of the relevant security or specific informa</w:t>
      </w:r>
      <w:r>
        <w:t>tion that would enable its name to be deduced;</w:t>
      </w:r>
    </w:p>
    <w:p w:rsidR="005967C3" w:rsidRDefault="00D30EEB">
      <w:pPr>
        <w:pStyle w:val="Compact"/>
        <w:numPr>
          <w:ilvl w:val="0"/>
          <w:numId w:val="4"/>
        </w:numPr>
      </w:pPr>
      <w:r>
        <w:t>the Market Sounding Beneficiary's identity;</w:t>
      </w:r>
    </w:p>
    <w:p w:rsidR="005967C3" w:rsidRDefault="00D30EEB">
      <w:pPr>
        <w:pStyle w:val="Compact"/>
        <w:numPr>
          <w:ilvl w:val="0"/>
          <w:numId w:val="4"/>
        </w:numPr>
      </w:pPr>
      <w:r>
        <w:t>the Market Sounding Beneficiary's intention to undertake a possible transaction; and</w:t>
      </w:r>
    </w:p>
    <w:p w:rsidR="005967C3" w:rsidRDefault="00D30EEB">
      <w:pPr>
        <w:pStyle w:val="Compact"/>
        <w:numPr>
          <w:ilvl w:val="0"/>
          <w:numId w:val="4"/>
        </w:numPr>
      </w:pPr>
      <w:r>
        <w:lastRenderedPageBreak/>
        <w:t>the terms or details of the possible transaction, for example its potential size</w:t>
      </w:r>
      <w:r>
        <w:t>, timing, pricing structure or trading method.</w:t>
      </w:r>
    </w:p>
    <w:p w:rsidR="005967C3" w:rsidRDefault="00D30EEB">
      <w:pPr>
        <w:pStyle w:val="FirstParagraph"/>
      </w:pPr>
      <w:r>
        <w:t>Market Sounding Information does not include routine conversations between SFC-licensed or registered persons and investors that are not connected with market soundings, such as:</w:t>
      </w:r>
    </w:p>
    <w:p w:rsidR="005967C3" w:rsidRDefault="00D30EEB">
      <w:pPr>
        <w:pStyle w:val="Compact"/>
        <w:numPr>
          <w:ilvl w:val="0"/>
          <w:numId w:val="5"/>
        </w:numPr>
      </w:pPr>
      <w:r>
        <w:t>generic discussions about publ</w:t>
      </w:r>
      <w:r>
        <w:t>ic information, market trends and sentiments, or other anecdotal or unverified information; and</w:t>
      </w:r>
    </w:p>
    <w:p w:rsidR="005967C3" w:rsidRDefault="00D30EEB">
      <w:pPr>
        <w:pStyle w:val="Compact"/>
        <w:numPr>
          <w:ilvl w:val="0"/>
          <w:numId w:val="5"/>
        </w:numPr>
      </w:pPr>
      <w:r>
        <w:t>trade ideas put forward by a sell-side broker or reverse enquiries from a buy-side firm or investor without any indication (such as an acknowledgement, consent,</w:t>
      </w:r>
      <w:r>
        <w:t xml:space="preserve"> confirmation or mandate) from a Market Sounding Beneficiary that they want to engage potential investors for feedback on a possible transaction.</w:t>
      </w:r>
      <w:hyperlink w:anchor="footnote-643-3">
        <w:r>
          <w:rPr>
            <w:vertAlign w:val="superscript"/>
          </w:rPr>
          <w:t>3</w:t>
        </w:r>
      </w:hyperlink>
    </w:p>
    <w:p w:rsidR="005967C3" w:rsidRDefault="00D30EEB">
      <w:pPr>
        <w:pStyle w:val="FirstParagraph"/>
      </w:pPr>
      <w:r>
        <w:t>“Market Sounding” is defined as the communication of information with po</w:t>
      </w:r>
      <w:r>
        <w:t>tential investors, prior to the announcement (if any) of a transaction, to gauge their interest in a possible transaction and assist in determining the terms and specifications related to it, such as its potential timing, size, pricing, structure and tradi</w:t>
      </w:r>
      <w:r>
        <w:t>ng method.</w:t>
      </w:r>
    </w:p>
    <w:p w:rsidR="005967C3" w:rsidRDefault="00D30EEB">
      <w:pPr>
        <w:pStyle w:val="BodyText"/>
      </w:pPr>
      <w:r>
        <w:t>The Hong Kong Market Sounding Guidelines set out four Core Principles that both Disclosing Persons and Recipient Persons are required to observe and additional obligations that apply separately to Disclosing Persons and Recipient Persons.</w:t>
      </w:r>
    </w:p>
    <w:p w:rsidR="005967C3" w:rsidRPr="00D30EEB" w:rsidRDefault="00D30EEB">
      <w:pPr>
        <w:pStyle w:val="BodyText"/>
        <w:rPr>
          <w:b/>
          <w:color w:val="FF0000"/>
        </w:rPr>
      </w:pPr>
      <w:r w:rsidRPr="00D30EEB">
        <w:rPr>
          <w:b/>
          <w:color w:val="FF0000"/>
        </w:rPr>
        <w:t>Hong K</w:t>
      </w:r>
      <w:r w:rsidRPr="00D30EEB">
        <w:rPr>
          <w:b/>
          <w:color w:val="FF0000"/>
        </w:rPr>
        <w:t>ong Market Sounding Guidelines - The Core Principles</w:t>
      </w:r>
    </w:p>
    <w:p w:rsidR="005967C3" w:rsidRPr="00D30EEB" w:rsidRDefault="00D30EEB">
      <w:pPr>
        <w:pStyle w:val="BodyText"/>
        <w:rPr>
          <w:color w:val="FF0000"/>
        </w:rPr>
      </w:pPr>
      <w:r w:rsidRPr="00D30EEB">
        <w:rPr>
          <w:i/>
          <w:color w:val="FF0000"/>
        </w:rPr>
        <w:t>Core Principle 1 – Handling of Information</w:t>
      </w:r>
    </w:p>
    <w:p w:rsidR="005967C3" w:rsidRDefault="00D30EEB">
      <w:pPr>
        <w:pStyle w:val="BodyText"/>
      </w:pPr>
      <w:r>
        <w:t xml:space="preserve">A Market Sounding Intermediary will be required to protect and safeguard the confidentiality of Market Sounding Information, and ensure that it has in place an </w:t>
      </w:r>
      <w:r>
        <w:t>effective system of barriers to prevent inappropriate disclosures, leakage and misuse of this information. To this end, Market Sound Intermediaries should implement and maintain, among other measures:</w:t>
      </w:r>
    </w:p>
    <w:p w:rsidR="005967C3" w:rsidRDefault="00D30EEB">
      <w:pPr>
        <w:pStyle w:val="Compact"/>
        <w:numPr>
          <w:ilvl w:val="0"/>
          <w:numId w:val="6"/>
        </w:numPr>
      </w:pPr>
      <w:r>
        <w:t>appropriate standards of conduct for staff handling Mar</w:t>
      </w:r>
      <w:r>
        <w:t>ket Sounding Information, which should reflect the requirements under General Principles 1 (Honesty and fairness), 2 (Diligence) and 6 (Conflicts of Interest) and paragraph 9.3 (Front-running) of the SFC's Code of Conduct for Persons Licensed by or Registe</w:t>
      </w:r>
      <w:r>
        <w:t>red with the Securities and Futures Commission and paragraph 1.3 (Functional Barriers) of the SFC's Fund Manager Code of Conduct;</w:t>
      </w:r>
    </w:p>
    <w:p w:rsidR="005967C3" w:rsidRDefault="00D30EEB">
      <w:pPr>
        <w:pStyle w:val="Compact"/>
        <w:numPr>
          <w:ilvl w:val="0"/>
          <w:numId w:val="6"/>
        </w:numPr>
      </w:pPr>
      <w:r>
        <w:t>clear and robust information sharing principles and processes for their staff; and</w:t>
      </w:r>
    </w:p>
    <w:p w:rsidR="005967C3" w:rsidRDefault="00D30EEB">
      <w:pPr>
        <w:pStyle w:val="Compact"/>
        <w:numPr>
          <w:ilvl w:val="0"/>
          <w:numId w:val="6"/>
        </w:numPr>
      </w:pPr>
      <w:r>
        <w:t>physical and functional segregation of incompatible duties (e.g. between staff on the public and private sides of a transaction) and associated system user access controls in compliance with the “need-to-know” principle.</w:t>
      </w:r>
    </w:p>
    <w:p w:rsidR="005967C3" w:rsidRPr="00D30EEB" w:rsidRDefault="00D30EEB">
      <w:pPr>
        <w:pStyle w:val="FirstParagraph"/>
        <w:rPr>
          <w:color w:val="FF0000"/>
        </w:rPr>
      </w:pPr>
      <w:r w:rsidRPr="00D30EEB">
        <w:rPr>
          <w:i/>
          <w:color w:val="FF0000"/>
        </w:rPr>
        <w:t>Core Principle 2 – Governance</w:t>
      </w:r>
    </w:p>
    <w:p w:rsidR="005967C3" w:rsidRDefault="00D30EEB">
      <w:pPr>
        <w:pStyle w:val="BodyText"/>
      </w:pPr>
      <w:r>
        <w:t>A Mar</w:t>
      </w:r>
      <w:r>
        <w:t>ket Sounding Intermediary will be required to have in place robust governance and oversight arrangements to ensure that its management effectively supervises its market sounding activities. These should include, without limitation:</w:t>
      </w:r>
    </w:p>
    <w:p w:rsidR="005967C3" w:rsidRDefault="00D30EEB">
      <w:pPr>
        <w:pStyle w:val="Compact"/>
        <w:numPr>
          <w:ilvl w:val="0"/>
          <w:numId w:val="7"/>
        </w:numPr>
      </w:pPr>
      <w:r>
        <w:t>senior management assumi</w:t>
      </w:r>
      <w:r>
        <w:t>ng overall responsibility for overseeing market soundings;</w:t>
      </w:r>
    </w:p>
    <w:p w:rsidR="005967C3" w:rsidRDefault="00D30EEB">
      <w:pPr>
        <w:pStyle w:val="Compact"/>
        <w:numPr>
          <w:ilvl w:val="0"/>
          <w:numId w:val="7"/>
        </w:numPr>
      </w:pPr>
      <w:r>
        <w:t>adopting governance arrangements for market soundings that are appropriate for the size and complexity of the Market Sounding Intermediary's business;</w:t>
      </w:r>
    </w:p>
    <w:p w:rsidR="005967C3" w:rsidRDefault="00D30EEB">
      <w:pPr>
        <w:pStyle w:val="Compact"/>
        <w:numPr>
          <w:ilvl w:val="0"/>
          <w:numId w:val="7"/>
        </w:numPr>
      </w:pPr>
      <w:r>
        <w:t>designating a committee or person(s) to monito</w:t>
      </w:r>
      <w:r>
        <w:t>r its market soundings to support senior management's oversight. The committee or person(s) so designated should have defined roles, responsibilities and reporting lines and adequate knowledge of the Market Sounding Intermediary's policies and procedures o</w:t>
      </w:r>
      <w:r>
        <w:t>n market sounding; and</w:t>
      </w:r>
    </w:p>
    <w:p w:rsidR="005967C3" w:rsidRDefault="00D30EEB">
      <w:pPr>
        <w:pStyle w:val="Compact"/>
        <w:numPr>
          <w:ilvl w:val="0"/>
          <w:numId w:val="7"/>
        </w:numPr>
      </w:pPr>
      <w:r>
        <w:lastRenderedPageBreak/>
        <w:t>implementing processes, procedures and controls to ensure that matters related to market soundings are promptly escalated to senior management and the designated committee or person(s) for review and follow-up, where necessary.</w:t>
      </w:r>
    </w:p>
    <w:p w:rsidR="005967C3" w:rsidRPr="00D30EEB" w:rsidRDefault="00D30EEB">
      <w:pPr>
        <w:pStyle w:val="FirstParagraph"/>
        <w:rPr>
          <w:color w:val="FF0000"/>
        </w:rPr>
      </w:pPr>
      <w:r w:rsidRPr="00D30EEB">
        <w:rPr>
          <w:i/>
          <w:color w:val="FF0000"/>
        </w:rPr>
        <w:t xml:space="preserve">Core </w:t>
      </w:r>
      <w:r w:rsidRPr="00D30EEB">
        <w:rPr>
          <w:i/>
          <w:color w:val="FF0000"/>
        </w:rPr>
        <w:t>Principle 3 – Policies and procedures</w:t>
      </w:r>
    </w:p>
    <w:p w:rsidR="005967C3" w:rsidRDefault="00D30EEB">
      <w:pPr>
        <w:pStyle w:val="BodyText"/>
      </w:pPr>
      <w:r>
        <w:t>A Market Sounding Intermediary should establish, maintain and periodically review and update effective written policies and procedures specifying how market soundings are to be conducted. These will need to cover, amon</w:t>
      </w:r>
      <w:r>
        <w:t>g others:</w:t>
      </w:r>
    </w:p>
    <w:p w:rsidR="005967C3" w:rsidRDefault="00D30EEB">
      <w:pPr>
        <w:pStyle w:val="Compact"/>
        <w:numPr>
          <w:ilvl w:val="0"/>
          <w:numId w:val="8"/>
        </w:numPr>
      </w:pPr>
      <w:r>
        <w:t>the timing and prescribed procedures for market soundings;</w:t>
      </w:r>
    </w:p>
    <w:p w:rsidR="005967C3" w:rsidRDefault="00D30EEB">
      <w:pPr>
        <w:pStyle w:val="Compact"/>
        <w:numPr>
          <w:ilvl w:val="0"/>
          <w:numId w:val="8"/>
        </w:numPr>
      </w:pPr>
      <w:r>
        <w:t>the roles and responsibilities of staff engaged in market sounding and ensuring that they are properly trained;</w:t>
      </w:r>
    </w:p>
    <w:p w:rsidR="005967C3" w:rsidRDefault="00D30EEB">
      <w:pPr>
        <w:pStyle w:val="Compact"/>
        <w:numPr>
          <w:ilvl w:val="0"/>
          <w:numId w:val="8"/>
        </w:numPr>
      </w:pPr>
      <w:r>
        <w:t>firm and staff dealing policies and procedures to prevent inappropriate dis</w:t>
      </w:r>
      <w:r>
        <w:t>closure, misuse or leakage of Market Sounding Information for benefit or financial advantage;</w:t>
      </w:r>
    </w:p>
    <w:p w:rsidR="005967C3" w:rsidRDefault="00D30EEB">
      <w:pPr>
        <w:pStyle w:val="Compact"/>
        <w:numPr>
          <w:ilvl w:val="0"/>
          <w:numId w:val="8"/>
        </w:numPr>
      </w:pPr>
      <w:r>
        <w:t>circumstances and protocols for escalating market sounding-related matters to senior management or other independent functions, such as legal and compliance;</w:t>
      </w:r>
    </w:p>
    <w:p w:rsidR="005967C3" w:rsidRDefault="00D30EEB">
      <w:pPr>
        <w:pStyle w:val="Compact"/>
        <w:numPr>
          <w:ilvl w:val="0"/>
          <w:numId w:val="8"/>
        </w:numPr>
      </w:pPr>
      <w:r>
        <w:t>sanc</w:t>
      </w:r>
      <w:r>
        <w:t>tions or disciplinary measures for non-compliance with market sounding requirements;</w:t>
      </w:r>
    </w:p>
    <w:p w:rsidR="005967C3" w:rsidRDefault="00D30EEB">
      <w:pPr>
        <w:pStyle w:val="Compact"/>
        <w:numPr>
          <w:ilvl w:val="0"/>
          <w:numId w:val="8"/>
        </w:numPr>
      </w:pPr>
      <w:r>
        <w:t>identifying and handling Market Sounding Information; and</w:t>
      </w:r>
    </w:p>
    <w:p w:rsidR="005967C3" w:rsidRDefault="00D30EEB">
      <w:pPr>
        <w:pStyle w:val="Compact"/>
        <w:numPr>
          <w:ilvl w:val="0"/>
          <w:numId w:val="8"/>
        </w:numPr>
      </w:pPr>
      <w:r>
        <w:t>the record keeping requirements for market soundings.</w:t>
      </w:r>
    </w:p>
    <w:p w:rsidR="005967C3" w:rsidRPr="00D30EEB" w:rsidRDefault="00D30EEB">
      <w:pPr>
        <w:pStyle w:val="FirstParagraph"/>
        <w:rPr>
          <w:color w:val="FF0000"/>
        </w:rPr>
      </w:pPr>
      <w:r w:rsidRPr="00D30EEB">
        <w:rPr>
          <w:i/>
          <w:color w:val="FF0000"/>
        </w:rPr>
        <w:t>Core Principle 4 – Review and monitoring controls</w:t>
      </w:r>
    </w:p>
    <w:p w:rsidR="005967C3" w:rsidRDefault="00D30EEB">
      <w:pPr>
        <w:pStyle w:val="BodyText"/>
      </w:pPr>
      <w:r>
        <w:t>Market So</w:t>
      </w:r>
      <w:r>
        <w:t>unding Intermediaries should have in place effective procedures and controls to monitor and detect suspicious behaviour, suspected misconduct, inappropriate or unauthorised disclosure, misuse or leakage of Market Sounding Information, and breach of their i</w:t>
      </w:r>
      <w:r>
        <w:t>nternal guidelines on market sounding. These should include, without limitation, periodic reviews of:</w:t>
      </w:r>
    </w:p>
    <w:p w:rsidR="005967C3" w:rsidRDefault="00D30EEB">
      <w:pPr>
        <w:pStyle w:val="Compact"/>
        <w:numPr>
          <w:ilvl w:val="0"/>
          <w:numId w:val="9"/>
        </w:numPr>
      </w:pPr>
      <w:r>
        <w:t>firm and staff personal trading activities;</w:t>
      </w:r>
    </w:p>
    <w:p w:rsidR="005967C3" w:rsidRDefault="00D30EEB">
      <w:pPr>
        <w:pStyle w:val="Compact"/>
        <w:numPr>
          <w:ilvl w:val="0"/>
          <w:numId w:val="9"/>
        </w:numPr>
      </w:pPr>
      <w:r>
        <w:t>voice and electronic communications; and</w:t>
      </w:r>
    </w:p>
    <w:p w:rsidR="005967C3" w:rsidRDefault="00D30EEB">
      <w:pPr>
        <w:pStyle w:val="Compact"/>
        <w:numPr>
          <w:ilvl w:val="0"/>
          <w:numId w:val="9"/>
        </w:numPr>
      </w:pPr>
      <w:r>
        <w:t>unauthorised access to Market Sounding Information.</w:t>
      </w:r>
    </w:p>
    <w:p w:rsidR="005967C3" w:rsidRPr="00D30EEB" w:rsidRDefault="00D30EEB">
      <w:pPr>
        <w:pStyle w:val="FirstParagraph"/>
        <w:rPr>
          <w:b/>
          <w:color w:val="FF0000"/>
        </w:rPr>
      </w:pPr>
      <w:r w:rsidRPr="00D30EEB">
        <w:rPr>
          <w:b/>
          <w:color w:val="FF0000"/>
        </w:rPr>
        <w:t xml:space="preserve">Hong Kong Market </w:t>
      </w:r>
      <w:r w:rsidRPr="00D30EEB">
        <w:rPr>
          <w:b/>
          <w:color w:val="FF0000"/>
        </w:rPr>
        <w:t>Sounding Guidelines – Specific Requirements for Disclosing Persons</w:t>
      </w:r>
    </w:p>
    <w:p w:rsidR="005967C3" w:rsidRPr="00D30EEB" w:rsidRDefault="00D30EEB">
      <w:pPr>
        <w:pStyle w:val="BodyText"/>
        <w:rPr>
          <w:b/>
        </w:rPr>
      </w:pPr>
      <w:r w:rsidRPr="00D30EEB">
        <w:rPr>
          <w:b/>
        </w:rPr>
        <w:t>Procedures before conducting market soundings</w:t>
      </w:r>
    </w:p>
    <w:p w:rsidR="005967C3" w:rsidRDefault="00D30EEB">
      <w:pPr>
        <w:pStyle w:val="BodyText"/>
      </w:pPr>
      <w:r>
        <w:t>Before conducting market sounding, a Disclosing Person is required to obtain agreement or consent from the Market Sounding Beneficiary to condu</w:t>
      </w:r>
      <w:r>
        <w:t>ct market soundings regarding their possible transaction and to determine:</w:t>
      </w:r>
    </w:p>
    <w:p w:rsidR="005967C3" w:rsidRDefault="00D30EEB">
      <w:pPr>
        <w:pStyle w:val="Compact"/>
        <w:numPr>
          <w:ilvl w:val="0"/>
          <w:numId w:val="10"/>
        </w:numPr>
      </w:pPr>
      <w:r>
        <w:t>a standard set of information to be disclosed in each market sounding;</w:t>
      </w:r>
    </w:p>
    <w:p w:rsidR="005967C3" w:rsidRDefault="00D30EEB">
      <w:pPr>
        <w:pStyle w:val="Compact"/>
        <w:numPr>
          <w:ilvl w:val="0"/>
          <w:numId w:val="10"/>
        </w:numPr>
      </w:pPr>
      <w:r>
        <w:t>appropriate timing for conducting market soundings (e.g. close to the launch of the possible transaction and o</w:t>
      </w:r>
      <w:r>
        <w:t>utside the trading hours for the securities associated with the market sounding); and</w:t>
      </w:r>
    </w:p>
    <w:p w:rsidR="005967C3" w:rsidRDefault="00D30EEB">
      <w:pPr>
        <w:pStyle w:val="Compact"/>
        <w:numPr>
          <w:ilvl w:val="0"/>
          <w:numId w:val="10"/>
        </w:numPr>
      </w:pPr>
      <w:r>
        <w:t>an appropriate number of Recipient Persons or other potential investors to contact, such that market soundings are restricted to as few investors as necessary to gauge their interest in the possible transaction.</w:t>
      </w:r>
    </w:p>
    <w:p w:rsidR="005967C3" w:rsidRPr="00D30EEB" w:rsidRDefault="00D30EEB">
      <w:pPr>
        <w:pStyle w:val="FirstParagraph"/>
        <w:rPr>
          <w:b/>
        </w:rPr>
      </w:pPr>
      <w:r w:rsidRPr="00D30EEB">
        <w:rPr>
          <w:b/>
        </w:rPr>
        <w:t>Use of authorised communication channels</w:t>
      </w:r>
    </w:p>
    <w:p w:rsidR="005967C3" w:rsidRDefault="00D30EEB">
      <w:pPr>
        <w:pStyle w:val="BodyText"/>
      </w:pPr>
      <w:r>
        <w:t>A D</w:t>
      </w:r>
      <w:r>
        <w:t>isclosing Person should:</w:t>
      </w:r>
    </w:p>
    <w:p w:rsidR="005967C3" w:rsidRDefault="00D30EEB">
      <w:pPr>
        <w:pStyle w:val="Compact"/>
        <w:numPr>
          <w:ilvl w:val="0"/>
          <w:numId w:val="11"/>
        </w:numPr>
      </w:pPr>
      <w:r>
        <w:t>only use recorded communication channels (e.g. telephone, video or text) authorised by its senior management or independent functions (such as legal and compliance) to conduct market sounding;</w:t>
      </w:r>
    </w:p>
    <w:p w:rsidR="005967C3" w:rsidRDefault="00D30EEB">
      <w:pPr>
        <w:pStyle w:val="Compact"/>
        <w:numPr>
          <w:ilvl w:val="0"/>
          <w:numId w:val="11"/>
        </w:numPr>
      </w:pPr>
      <w:r>
        <w:t>keep recorded market sounding conversa</w:t>
      </w:r>
      <w:r>
        <w:t>tions as part of its records; and</w:t>
      </w:r>
    </w:p>
    <w:p w:rsidR="005967C3" w:rsidRDefault="00D30EEB">
      <w:pPr>
        <w:pStyle w:val="Compact"/>
        <w:numPr>
          <w:ilvl w:val="0"/>
          <w:numId w:val="11"/>
        </w:numPr>
      </w:pPr>
      <w:r>
        <w:lastRenderedPageBreak/>
        <w:t>only use other methods (e.g. written minutes) to record market sounding conversations if its telephone recording system or other recorded communications channels are not available.</w:t>
      </w:r>
    </w:p>
    <w:p w:rsidR="005967C3" w:rsidRPr="00D30EEB" w:rsidRDefault="00D30EEB">
      <w:pPr>
        <w:pStyle w:val="FirstParagraph"/>
        <w:rPr>
          <w:b/>
        </w:rPr>
      </w:pPr>
      <w:r w:rsidRPr="00D30EEB">
        <w:rPr>
          <w:b/>
        </w:rPr>
        <w:t>Standardised scripts for Hong Kong market</w:t>
      </w:r>
      <w:r w:rsidRPr="00D30EEB">
        <w:rPr>
          <w:b/>
        </w:rPr>
        <w:t xml:space="preserve"> soundings</w:t>
      </w:r>
    </w:p>
    <w:p w:rsidR="005967C3" w:rsidRDefault="00D30EEB">
      <w:pPr>
        <w:pStyle w:val="BodyText"/>
      </w:pPr>
      <w:r>
        <w:t>Disclosing Persons must use a standardised script approved by their senior management or independent functions during market soundings. The minimum content and required sequencing for standardised scripts are as follows:</w:t>
      </w:r>
    </w:p>
    <w:p w:rsidR="005967C3" w:rsidRDefault="00D30EEB">
      <w:pPr>
        <w:pStyle w:val="Compact"/>
        <w:numPr>
          <w:ilvl w:val="0"/>
          <w:numId w:val="12"/>
        </w:numPr>
      </w:pPr>
      <w:r>
        <w:t>an opening statement tha</w:t>
      </w:r>
      <w:r>
        <w:t>t the purpose of the communication is market sounding and a confirmation that the individual is the person authorised by the Recipient Person to receive market soundings; and</w:t>
      </w:r>
    </w:p>
    <w:p w:rsidR="005967C3" w:rsidRDefault="00D30EEB">
      <w:pPr>
        <w:pStyle w:val="Compact"/>
        <w:numPr>
          <w:ilvl w:val="0"/>
          <w:numId w:val="12"/>
        </w:numPr>
      </w:pPr>
      <w:r>
        <w:t>a request for consent from the Recipient Person or other potential investor to:</w:t>
      </w:r>
    </w:p>
    <w:p w:rsidR="005967C3" w:rsidRDefault="00D30EEB">
      <w:pPr>
        <w:pStyle w:val="Compact"/>
        <w:numPr>
          <w:ilvl w:val="1"/>
          <w:numId w:val="13"/>
        </w:numPr>
      </w:pPr>
      <w:r>
        <w:t>r</w:t>
      </w:r>
      <w:r>
        <w:t>ecord the conversation if it is being recorded; and</w:t>
      </w:r>
    </w:p>
    <w:p w:rsidR="005967C3" w:rsidRDefault="00D30EEB">
      <w:pPr>
        <w:pStyle w:val="Compact"/>
        <w:numPr>
          <w:ilvl w:val="1"/>
          <w:numId w:val="13"/>
        </w:numPr>
      </w:pPr>
      <w:r>
        <w:t>receive the Market Sounding Information, safeguard its confidentiality and prevent its inappropriate disclosure, misuse or leakage.</w:t>
      </w:r>
    </w:p>
    <w:p w:rsidR="005967C3" w:rsidRDefault="00D30EEB">
      <w:pPr>
        <w:pStyle w:val="FirstParagraph"/>
      </w:pPr>
      <w:r>
        <w:t>The SFC clarifies in the notes to the Standardised Script requirements t</w:t>
      </w:r>
      <w:r>
        <w:t>hat a Disclosing Person should not proceed with a market sounding if it has not received the required consents. Further, a Disclosing Person should only provide preliminary information to a Recipient Person or other investor before receiving the required c</w:t>
      </w:r>
      <w:r>
        <w:t>onsents (e.g. to enable them to decide if they want to consent) if the preliminary information is provided on a “no-name” basis and is sufficiently broad, limited, vague and anonymised to prevent the identification of the relevant security.</w:t>
      </w:r>
    </w:p>
    <w:p w:rsidR="005967C3" w:rsidRDefault="00D30EEB">
      <w:pPr>
        <w:pStyle w:val="BodyText"/>
      </w:pPr>
      <w:r>
        <w:t>Following recei</w:t>
      </w:r>
      <w:r>
        <w:t>pt of the required consents, Disclosing Persons are required to provide a written summary of the market sounding conversation to the Recipient Person or other potential investor.</w:t>
      </w:r>
    </w:p>
    <w:p w:rsidR="005967C3" w:rsidRPr="00D30EEB" w:rsidRDefault="00D30EEB">
      <w:pPr>
        <w:pStyle w:val="BodyText"/>
        <w:rPr>
          <w:b/>
        </w:rPr>
      </w:pPr>
      <w:r w:rsidRPr="00D30EEB">
        <w:rPr>
          <w:b/>
        </w:rPr>
        <w:t>Record keeping</w:t>
      </w:r>
    </w:p>
    <w:p w:rsidR="005967C3" w:rsidRDefault="00D30EEB">
      <w:pPr>
        <w:pStyle w:val="BodyText"/>
      </w:pPr>
      <w:r>
        <w:t xml:space="preserve">A Disclosing Person is required to keep records of its market </w:t>
      </w:r>
      <w:r>
        <w:t>soundings for at least two years. These need to include:</w:t>
      </w:r>
    </w:p>
    <w:p w:rsidR="005967C3" w:rsidRDefault="00D30EEB">
      <w:pPr>
        <w:pStyle w:val="Compact"/>
        <w:numPr>
          <w:ilvl w:val="0"/>
          <w:numId w:val="14"/>
        </w:numPr>
      </w:pPr>
      <w:r>
        <w:t>the Market Sounding Beneficiary's agreement or consent to the Disclosing Person's conduct of market soundings with respect to the possible transaction;</w:t>
      </w:r>
    </w:p>
    <w:p w:rsidR="005967C3" w:rsidRDefault="00D30EEB">
      <w:pPr>
        <w:pStyle w:val="Compact"/>
        <w:numPr>
          <w:ilvl w:val="0"/>
          <w:numId w:val="14"/>
        </w:numPr>
      </w:pPr>
      <w:r>
        <w:t xml:space="preserve">a list of Recipient Persons or other potential </w:t>
      </w:r>
      <w:r>
        <w:t>investors who have rejected a market sounding request;</w:t>
      </w:r>
    </w:p>
    <w:p w:rsidR="005967C3" w:rsidRDefault="00D30EEB">
      <w:pPr>
        <w:pStyle w:val="Compact"/>
        <w:numPr>
          <w:ilvl w:val="0"/>
          <w:numId w:val="14"/>
        </w:numPr>
      </w:pPr>
      <w:r>
        <w:t>audio, video or text records of market soundings conducted through recorded communication channels;</w:t>
      </w:r>
    </w:p>
    <w:p w:rsidR="005967C3" w:rsidRDefault="00D30EEB">
      <w:pPr>
        <w:pStyle w:val="Compact"/>
        <w:numPr>
          <w:ilvl w:val="0"/>
          <w:numId w:val="14"/>
        </w:numPr>
      </w:pPr>
      <w:r>
        <w:t>written minutes of market soundings conducted through unrecorded communication channels; and</w:t>
      </w:r>
    </w:p>
    <w:p w:rsidR="005967C3" w:rsidRDefault="00D30EEB">
      <w:pPr>
        <w:pStyle w:val="Compact"/>
        <w:numPr>
          <w:ilvl w:val="0"/>
          <w:numId w:val="14"/>
        </w:numPr>
      </w:pPr>
      <w:r>
        <w:t>a list o</w:t>
      </w:r>
      <w:r>
        <w:t>f all internal and external persons (including legal and natural persons) who possess Market Sounding Information, including details of the date and time of market sounding, the name and contact details of persons sounded, information and materials disclos</w:t>
      </w:r>
      <w:r>
        <w:t>ed and all relevant consents obtained.</w:t>
      </w:r>
    </w:p>
    <w:p w:rsidR="005967C3" w:rsidRPr="00D30EEB" w:rsidRDefault="00D30EEB">
      <w:pPr>
        <w:pStyle w:val="FirstParagraph"/>
        <w:rPr>
          <w:b/>
          <w:color w:val="FF0000"/>
        </w:rPr>
      </w:pPr>
      <w:r w:rsidRPr="00D30EEB">
        <w:rPr>
          <w:b/>
          <w:color w:val="FF0000"/>
        </w:rPr>
        <w:t>Hong Kong Market Sounding Guidelines – Specific Requirements for Recipient Persons</w:t>
      </w:r>
    </w:p>
    <w:p w:rsidR="005967C3" w:rsidRPr="00D30EEB" w:rsidRDefault="00D30EEB">
      <w:pPr>
        <w:pStyle w:val="BodyText"/>
        <w:rPr>
          <w:b/>
        </w:rPr>
      </w:pPr>
      <w:r w:rsidRPr="00D30EEB">
        <w:rPr>
          <w:b/>
        </w:rPr>
        <w:t>Handling Requests for Market Sounding</w:t>
      </w:r>
    </w:p>
    <w:p w:rsidR="005967C3" w:rsidRDefault="00D30EEB">
      <w:pPr>
        <w:pStyle w:val="BodyText"/>
      </w:pPr>
      <w:r>
        <w:t>A Recipient Person is required to:</w:t>
      </w:r>
    </w:p>
    <w:p w:rsidR="005967C3" w:rsidRDefault="00D30EEB">
      <w:pPr>
        <w:pStyle w:val="Compact"/>
        <w:numPr>
          <w:ilvl w:val="0"/>
          <w:numId w:val="15"/>
        </w:numPr>
      </w:pPr>
      <w:r>
        <w:t>authorise an individual who has adequate knowledge of its internal policies on the receipt and handling of Market Sounding Information to receive market soundings;</w:t>
      </w:r>
    </w:p>
    <w:p w:rsidR="005967C3" w:rsidRDefault="00D30EEB">
      <w:pPr>
        <w:pStyle w:val="Compact"/>
        <w:numPr>
          <w:ilvl w:val="0"/>
          <w:numId w:val="15"/>
        </w:numPr>
      </w:pPr>
      <w:r>
        <w:t>inform Disclosing Persons of the person authorised to receive market soundings on being contacted for the purpose of market sounding; and</w:t>
      </w:r>
    </w:p>
    <w:p w:rsidR="005967C3" w:rsidRDefault="00D30EEB">
      <w:pPr>
        <w:pStyle w:val="Compact"/>
        <w:numPr>
          <w:ilvl w:val="0"/>
          <w:numId w:val="15"/>
        </w:numPr>
      </w:pPr>
      <w:r>
        <w:lastRenderedPageBreak/>
        <w:t xml:space="preserve">inform Disclosing Persons of whether or not it wants to receive market soundings in relation to all or only specified </w:t>
      </w:r>
      <w:r>
        <w:t>types of transactions.</w:t>
      </w:r>
    </w:p>
    <w:p w:rsidR="005967C3" w:rsidRDefault="00D30EEB">
      <w:pPr>
        <w:pStyle w:val="FirstParagraph"/>
      </w:pPr>
      <w:r>
        <w:t>If a Disclosing Person does not specify whether a communication is a market sounding, the Recipient Person is required to use reasonable efforts to verify whether it is in possession of Market Sounding Information.</w:t>
      </w:r>
      <w:bookmarkStart w:id="0" w:name="_GoBack"/>
      <w:bookmarkEnd w:id="0"/>
    </w:p>
    <w:p w:rsidR="005967C3" w:rsidRPr="00D30EEB" w:rsidRDefault="00D30EEB">
      <w:pPr>
        <w:pStyle w:val="BodyText"/>
        <w:rPr>
          <w:b/>
          <w:color w:val="FF0000"/>
        </w:rPr>
      </w:pPr>
      <w:r w:rsidRPr="00D30EEB">
        <w:rPr>
          <w:b/>
          <w:color w:val="FF0000"/>
        </w:rPr>
        <w:t>Implementation Tim</w:t>
      </w:r>
      <w:r w:rsidRPr="00D30EEB">
        <w:rPr>
          <w:b/>
          <w:color w:val="FF0000"/>
        </w:rPr>
        <w:t>eline</w:t>
      </w:r>
    </w:p>
    <w:p w:rsidR="005967C3" w:rsidRDefault="00D30EEB">
      <w:pPr>
        <w:pStyle w:val="BodyText"/>
      </w:pPr>
      <w:r>
        <w:t>The Hong Kong Market Sounding Guidelines will take effect on 2 May 2025 which means that SFC-licensed and registered intermediaries that engage in market sounding need to comply with them by that date.</w:t>
      </w:r>
    </w:p>
    <w:p w:rsidR="005967C3" w:rsidRDefault="00D30EEB">
      <w:pPr>
        <w:pStyle w:val="BodyText"/>
      </w:pPr>
      <w:hyperlink w:anchor="footnote-643-1-backlink">
        <w:r>
          <w:t>1</w:t>
        </w:r>
      </w:hyperlink>
      <w:r>
        <w:t xml:space="preserve"> </w:t>
      </w:r>
      <w:r>
        <w:t>SFC. Consultation Paper on the Proposed Guidelines for Market Soundings. October 2023</w:t>
      </w:r>
    </w:p>
    <w:p w:rsidR="005967C3" w:rsidRDefault="00D30EEB">
      <w:pPr>
        <w:pStyle w:val="BodyText"/>
      </w:pPr>
      <w:hyperlink w:anchor="footnote-643-2-backlink">
        <w:r>
          <w:t>2</w:t>
        </w:r>
      </w:hyperlink>
      <w:r>
        <w:t xml:space="preserve"> See the response to Question 3 of the SFC's </w:t>
      </w:r>
      <w:hyperlink r:id="rId13" w:anchor="F5D231110231413099326F5F4ED289F5">
        <w:r>
          <w:t>Frequently Asked Questions on Guidelines for Market Soundings</w:t>
        </w:r>
      </w:hyperlink>
      <w:r>
        <w:t xml:space="preserve"> (“Market Sounding FAQs”) and paragraph 51 of the Consultation Conclusions on the Proposed Guidelines for Market </w:t>
      </w:r>
      <w:r>
        <w:t>Soundings</w:t>
      </w:r>
    </w:p>
    <w:p w:rsidR="005967C3" w:rsidRDefault="00D30EEB">
      <w:pPr>
        <w:pStyle w:val="BodyText"/>
      </w:pPr>
      <w:hyperlink w:anchor="footnote-643-3-backlink">
        <w:r>
          <w:t>3</w:t>
        </w:r>
      </w:hyperlink>
      <w:r>
        <w:t xml:space="preserve"> See the response to Question 4 of the SFCís Market Sounding FAQs</w:t>
      </w:r>
    </w:p>
    <w:p w:rsidR="005967C3" w:rsidRDefault="00D30EEB">
      <w:pPr>
        <w:pStyle w:val="DisclaimerBold"/>
      </w:pPr>
      <w:r>
        <w:t>This newsletter is for information purposes only.</w:t>
      </w:r>
    </w:p>
    <w:p w:rsidR="005967C3" w:rsidRDefault="00D30EEB">
      <w:pPr>
        <w:pStyle w:val="Disclaimer"/>
      </w:pPr>
      <w:r>
        <w:t>Its contents do not constitute legal advice and it should  not be regarded as a sub</w:t>
      </w:r>
      <w:r>
        <w:t>stitute for detailed advice  in individual cases.</w:t>
      </w:r>
    </w:p>
    <w:p w:rsidR="005967C3" w:rsidRDefault="00D30EEB">
      <w:pPr>
        <w:pStyle w:val="Disclaimer"/>
      </w:pPr>
      <w:r>
        <w:t>Transmission of this information is not intended to create and receipt does not constitute a lawyer-client relationship between Charltons and the user or browser.</w:t>
      </w:r>
    </w:p>
    <w:p w:rsidR="005967C3" w:rsidRDefault="00D30EEB">
      <w:pPr>
        <w:pStyle w:val="Disclaimer"/>
      </w:pPr>
      <w:r>
        <w:t xml:space="preserve">Charltons is not responsible for any third </w:t>
      </w:r>
      <w:r>
        <w:t>party content which can be accessed through the website.</w:t>
      </w:r>
    </w:p>
    <w:p w:rsidR="005967C3" w:rsidRDefault="00D30EEB">
      <w:pPr>
        <w:pStyle w:val="Disclaimer"/>
      </w:pPr>
      <w:r>
        <w:t xml:space="preserve">If you do not wish to receive this newsletter please let us know by emailing us at  </w:t>
      </w:r>
      <w:hyperlink r:id="rId14">
        <w:r>
          <w:t>unsubscribe@charltonslaw</w:t>
        </w:r>
        <w:r>
          <w:t>.com</w:t>
        </w:r>
      </w:hyperlink>
    </w:p>
    <w:p w:rsidR="005967C3" w:rsidRDefault="00D30EEB">
      <w:pPr>
        <w:pStyle w:val="BlackStrips"/>
      </w:pPr>
      <w:r>
        <w:t>Charltons - Hong Kong Law - 18 November 2024</w:t>
      </w:r>
    </w:p>
    <w:sectPr w:rsidR="005967C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0EEB">
      <w:pPr>
        <w:spacing w:after="0"/>
      </w:pPr>
      <w:r>
        <w:separator/>
      </w:r>
    </w:p>
  </w:endnote>
  <w:endnote w:type="continuationSeparator" w:id="0">
    <w:p w:rsidR="00000000" w:rsidRDefault="00D30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7C3" w:rsidRDefault="00D30EEB">
      <w:r>
        <w:separator/>
      </w:r>
    </w:p>
  </w:footnote>
  <w:footnote w:type="continuationSeparator" w:id="0">
    <w:p w:rsidR="005967C3" w:rsidRDefault="00D3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3629A7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AA5061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43EA6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2CBC9BD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5967C3"/>
    <w:rsid w:val="00784D58"/>
    <w:rsid w:val="008D6863"/>
    <w:rsid w:val="00B86B75"/>
    <w:rsid w:val="00BC48D5"/>
    <w:rsid w:val="00C36279"/>
    <w:rsid w:val="00D30EEB"/>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19F71-C988-4E47-BA96-E261CCA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assets/components/codes/files-current/web/Guidelines-for-Market-Soundings/Guidelines-for-Market-Soundings_ENG.pdf?rev=-1" TargetMode="External"/><Relationship Id="rId13" Type="http://schemas.openxmlformats.org/officeDocument/2006/relationships/hyperlink" Target="https://www.sfc.hk/en/faqs/intermediaries/supervision/Market-Soundings/Guidelines-for-Market-Soundings" TargetMode="External"/><Relationship Id="rId3" Type="http://schemas.openxmlformats.org/officeDocument/2006/relationships/settings" Target="settings.xml"/><Relationship Id="rId7" Type="http://schemas.openxmlformats.org/officeDocument/2006/relationships/hyperlink" Target="https://www.charltonslaw.com/hong-kong-sfcs-guidelines-for-market-soundings-to-take-effect-on-2-may-2025" TargetMode="External"/><Relationship Id="rId12" Type="http://schemas.openxmlformats.org/officeDocument/2006/relationships/hyperlink" Target="https://www.charltonslaw.com/sfc-consults-on-market-sounding-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consultation/openFile?lang=EN&amp;refNo=23CP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sfc.hk/edistributionWeb/api/consultation/conclusion?lang=EN&amp;refNo=23CP6" TargetMode="External"/><Relationship Id="rId4" Type="http://schemas.openxmlformats.org/officeDocument/2006/relationships/webSettings" Target="webSettings.xml"/><Relationship Id="rId9" Type="http://schemas.openxmlformats.org/officeDocument/2006/relationships/hyperlink" Target="https://www.sfc.hk/en/faqs/intermediaries/supervision/Market-Soundings/Guidelines-for-Market-Soundings"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2283</Words>
  <Characters>13016</Characters>
  <Application>Microsoft Office Word</Application>
  <DocSecurity>0</DocSecurity>
  <Lines>108</Lines>
  <Paragraphs>30</Paragraphs>
  <ScaleCrop>false</ScaleCrop>
  <Company>Charltons</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2024-11-18T09:48:00Z</dcterms:created>
  <dcterms:modified xsi:type="dcterms:W3CDTF">2024-11-18T09:53:00Z</dcterms:modified>
</cp:coreProperties>
</file>